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1B53" w14:textId="0BCE037F" w:rsidR="00841D2B" w:rsidRPr="00E43C42" w:rsidRDefault="00327B89" w:rsidP="00F26AD5">
      <w:pPr>
        <w:jc w:val="center"/>
        <w:rPr>
          <w:rFonts w:ascii="Garamond" w:hAnsi="Garamond"/>
          <w:b/>
          <w:bCs/>
          <w:sz w:val="24"/>
          <w:szCs w:val="24"/>
        </w:rPr>
      </w:pPr>
      <w:r w:rsidRPr="00E43C42">
        <w:rPr>
          <w:rFonts w:ascii="Garamond" w:hAnsi="Garamond"/>
          <w:b/>
          <w:bCs/>
          <w:sz w:val="24"/>
          <w:szCs w:val="24"/>
        </w:rPr>
        <w:t>Comunicato stampa</w:t>
      </w:r>
    </w:p>
    <w:p w14:paraId="1B51CC3F" w14:textId="47C1C2AA" w:rsidR="00EA1EB4" w:rsidRPr="00E43C42" w:rsidRDefault="00327B89" w:rsidP="00EA1EB4">
      <w:pPr>
        <w:jc w:val="center"/>
        <w:rPr>
          <w:rFonts w:ascii="Garamond" w:hAnsi="Garamond"/>
          <w:b/>
          <w:bCs/>
          <w:i/>
          <w:iCs/>
          <w:sz w:val="24"/>
          <w:szCs w:val="24"/>
        </w:rPr>
      </w:pPr>
      <w:r w:rsidRPr="00E43C42">
        <w:rPr>
          <w:rFonts w:ascii="Garamond" w:hAnsi="Garamond"/>
          <w:b/>
          <w:bCs/>
          <w:i/>
          <w:iCs/>
          <w:sz w:val="24"/>
          <w:szCs w:val="24"/>
        </w:rPr>
        <w:t>“</w:t>
      </w:r>
      <w:r w:rsidR="00EA1EB4" w:rsidRPr="00E43C42">
        <w:rPr>
          <w:rFonts w:ascii="Garamond" w:hAnsi="Garamond"/>
          <w:b/>
          <w:bCs/>
          <w:i/>
          <w:iCs/>
          <w:sz w:val="24"/>
          <w:szCs w:val="24"/>
        </w:rPr>
        <w:t>Al lavoro frontaliero servono certezze non colpi di mano</w:t>
      </w:r>
      <w:r w:rsidR="00F166CB" w:rsidRPr="00E43C42">
        <w:rPr>
          <w:rFonts w:ascii="Garamond" w:hAnsi="Garamond"/>
          <w:b/>
          <w:bCs/>
          <w:i/>
          <w:iCs/>
          <w:sz w:val="24"/>
          <w:szCs w:val="24"/>
        </w:rPr>
        <w:t xml:space="preserve">: convocare subito il tavolo interministeriale </w:t>
      </w:r>
      <w:r w:rsidR="00E137F2" w:rsidRPr="00E43C42">
        <w:rPr>
          <w:rFonts w:ascii="Garamond" w:hAnsi="Garamond"/>
          <w:b/>
          <w:bCs/>
          <w:i/>
          <w:iCs/>
          <w:sz w:val="24"/>
          <w:szCs w:val="24"/>
        </w:rPr>
        <w:t>previsto dalla legge 8</w:t>
      </w:r>
      <w:r w:rsidR="00A6476E">
        <w:rPr>
          <w:rFonts w:ascii="Garamond" w:hAnsi="Garamond"/>
          <w:b/>
          <w:bCs/>
          <w:i/>
          <w:iCs/>
          <w:sz w:val="24"/>
          <w:szCs w:val="24"/>
        </w:rPr>
        <w:t>3</w:t>
      </w:r>
      <w:r w:rsidR="00E137F2" w:rsidRPr="00E43C42">
        <w:rPr>
          <w:rFonts w:ascii="Garamond" w:hAnsi="Garamond"/>
          <w:b/>
          <w:bCs/>
          <w:i/>
          <w:iCs/>
          <w:sz w:val="24"/>
          <w:szCs w:val="24"/>
        </w:rPr>
        <w:t>/23</w:t>
      </w:r>
      <w:r w:rsidR="00EA1EB4" w:rsidRPr="00E43C42">
        <w:rPr>
          <w:rFonts w:ascii="Garamond" w:hAnsi="Garamond"/>
          <w:b/>
          <w:bCs/>
          <w:i/>
          <w:iCs/>
          <w:sz w:val="24"/>
          <w:szCs w:val="24"/>
        </w:rPr>
        <w:t>”</w:t>
      </w:r>
    </w:p>
    <w:p w14:paraId="3A2E4C1C" w14:textId="116445A6" w:rsidR="00EA1EB4" w:rsidRPr="00E43C42" w:rsidRDefault="00327B89" w:rsidP="00EA1EB4">
      <w:pPr>
        <w:jc w:val="both"/>
        <w:rPr>
          <w:rFonts w:ascii="Garamond" w:hAnsi="Garamond"/>
          <w:sz w:val="24"/>
          <w:szCs w:val="24"/>
        </w:rPr>
      </w:pPr>
      <w:r w:rsidRPr="00E43C42">
        <w:rPr>
          <w:rFonts w:ascii="Garamond" w:hAnsi="Garamond"/>
          <w:sz w:val="24"/>
          <w:szCs w:val="24"/>
        </w:rPr>
        <w:t xml:space="preserve">Con </w:t>
      </w:r>
      <w:r w:rsidR="00685CE8" w:rsidRPr="00E43C42">
        <w:rPr>
          <w:rFonts w:ascii="Garamond" w:hAnsi="Garamond"/>
          <w:sz w:val="24"/>
          <w:szCs w:val="24"/>
        </w:rPr>
        <w:t xml:space="preserve">l’approvazione della </w:t>
      </w:r>
      <w:r w:rsidRPr="00E43C42">
        <w:rPr>
          <w:rFonts w:ascii="Garamond" w:hAnsi="Garamond"/>
          <w:sz w:val="24"/>
          <w:szCs w:val="24"/>
        </w:rPr>
        <w:t xml:space="preserve">legge di bilancio 2024 </w:t>
      </w:r>
      <w:r w:rsidR="00D051E5" w:rsidRPr="00E43C42">
        <w:rPr>
          <w:rFonts w:ascii="Garamond" w:hAnsi="Garamond"/>
          <w:sz w:val="24"/>
          <w:szCs w:val="24"/>
        </w:rPr>
        <w:t xml:space="preserve">Governo e </w:t>
      </w:r>
      <w:r w:rsidRPr="00E43C42">
        <w:rPr>
          <w:rFonts w:ascii="Garamond" w:hAnsi="Garamond"/>
          <w:sz w:val="24"/>
          <w:szCs w:val="24"/>
        </w:rPr>
        <w:t xml:space="preserve">Parlamento </w:t>
      </w:r>
      <w:r w:rsidR="00D051E5" w:rsidRPr="00E43C42">
        <w:rPr>
          <w:rFonts w:ascii="Garamond" w:hAnsi="Garamond"/>
          <w:sz w:val="24"/>
          <w:szCs w:val="24"/>
        </w:rPr>
        <w:t xml:space="preserve">hanno </w:t>
      </w:r>
      <w:r w:rsidRPr="00E43C42">
        <w:rPr>
          <w:rFonts w:ascii="Garamond" w:hAnsi="Garamond"/>
          <w:sz w:val="24"/>
          <w:szCs w:val="24"/>
        </w:rPr>
        <w:t>introd</w:t>
      </w:r>
      <w:r w:rsidR="00D051E5" w:rsidRPr="00E43C42">
        <w:rPr>
          <w:rFonts w:ascii="Garamond" w:hAnsi="Garamond"/>
          <w:sz w:val="24"/>
          <w:szCs w:val="24"/>
        </w:rPr>
        <w:t xml:space="preserve">otto </w:t>
      </w:r>
      <w:r w:rsidRPr="00E43C42">
        <w:rPr>
          <w:rFonts w:ascii="Garamond" w:hAnsi="Garamond"/>
          <w:b/>
          <w:bCs/>
          <w:sz w:val="24"/>
          <w:szCs w:val="24"/>
        </w:rPr>
        <w:t>una nuova tassa sul lavoro</w:t>
      </w:r>
      <w:r w:rsidRPr="00E43C42">
        <w:rPr>
          <w:rFonts w:ascii="Garamond" w:hAnsi="Garamond"/>
          <w:sz w:val="24"/>
          <w:szCs w:val="24"/>
        </w:rPr>
        <w:t xml:space="preserve"> </w:t>
      </w:r>
      <w:r w:rsidRPr="00E43C42">
        <w:rPr>
          <w:rFonts w:ascii="Garamond" w:hAnsi="Garamond"/>
          <w:b/>
          <w:bCs/>
          <w:sz w:val="24"/>
          <w:szCs w:val="24"/>
        </w:rPr>
        <w:t>frontaliero</w:t>
      </w:r>
      <w:r w:rsidRPr="00E43C42">
        <w:rPr>
          <w:rFonts w:ascii="Garamond" w:hAnsi="Garamond"/>
          <w:sz w:val="24"/>
          <w:szCs w:val="24"/>
        </w:rPr>
        <w:t xml:space="preserve"> </w:t>
      </w:r>
      <w:r w:rsidR="00D051E5" w:rsidRPr="00E43C42">
        <w:rPr>
          <w:rFonts w:ascii="Garamond" w:hAnsi="Garamond"/>
          <w:sz w:val="24"/>
          <w:szCs w:val="24"/>
        </w:rPr>
        <w:t>per i nostri concittadini verso la Svizzera</w:t>
      </w:r>
      <w:r w:rsidR="00812C1D" w:rsidRPr="00E43C42">
        <w:rPr>
          <w:rFonts w:ascii="Garamond" w:hAnsi="Garamond"/>
          <w:sz w:val="24"/>
          <w:szCs w:val="24"/>
        </w:rPr>
        <w:t xml:space="preserve"> </w:t>
      </w:r>
      <w:r w:rsidR="00D051E5" w:rsidRPr="00E43C42">
        <w:rPr>
          <w:rFonts w:ascii="Garamond" w:hAnsi="Garamond"/>
          <w:sz w:val="24"/>
          <w:szCs w:val="24"/>
        </w:rPr>
        <w:t>nelle intenzioni</w:t>
      </w:r>
      <w:r w:rsidR="008F3016">
        <w:rPr>
          <w:rFonts w:ascii="Garamond" w:hAnsi="Garamond"/>
          <w:sz w:val="24"/>
          <w:szCs w:val="24"/>
        </w:rPr>
        <w:t>,</w:t>
      </w:r>
      <w:r w:rsidR="00D051E5" w:rsidRPr="00E43C42">
        <w:rPr>
          <w:rFonts w:ascii="Garamond" w:hAnsi="Garamond"/>
          <w:sz w:val="24"/>
          <w:szCs w:val="24"/>
        </w:rPr>
        <w:t xml:space="preserve"> </w:t>
      </w:r>
      <w:r w:rsidRPr="00E43C42">
        <w:rPr>
          <w:rFonts w:ascii="Garamond" w:hAnsi="Garamond"/>
          <w:sz w:val="24"/>
          <w:szCs w:val="24"/>
        </w:rPr>
        <w:t xml:space="preserve">volta a finanziare </w:t>
      </w:r>
      <w:r w:rsidR="00E137F2" w:rsidRPr="00E43C42">
        <w:rPr>
          <w:rFonts w:ascii="Garamond" w:hAnsi="Garamond"/>
          <w:sz w:val="24"/>
          <w:szCs w:val="24"/>
        </w:rPr>
        <w:t xml:space="preserve">un maggior salario ai lavoratori della Sanità nelle aree di confine. Una tassa che colpisce tutti i nostri concittadini </w:t>
      </w:r>
      <w:r w:rsidR="008F3016">
        <w:rPr>
          <w:rFonts w:ascii="Garamond" w:hAnsi="Garamond"/>
          <w:sz w:val="24"/>
          <w:szCs w:val="24"/>
        </w:rPr>
        <w:t xml:space="preserve">frontalieri </w:t>
      </w:r>
      <w:r w:rsidR="00E137F2" w:rsidRPr="00E43C42">
        <w:rPr>
          <w:rFonts w:ascii="Garamond" w:hAnsi="Garamond"/>
          <w:sz w:val="24"/>
          <w:szCs w:val="24"/>
        </w:rPr>
        <w:t xml:space="preserve">che lavorano </w:t>
      </w:r>
      <w:r w:rsidR="008F3016">
        <w:rPr>
          <w:rFonts w:ascii="Garamond" w:hAnsi="Garamond"/>
          <w:sz w:val="24"/>
          <w:szCs w:val="24"/>
        </w:rPr>
        <w:t xml:space="preserve">in </w:t>
      </w:r>
      <w:r w:rsidR="00E137F2" w:rsidRPr="00E43C42">
        <w:rPr>
          <w:rFonts w:ascii="Garamond" w:hAnsi="Garamond"/>
          <w:sz w:val="24"/>
          <w:szCs w:val="24"/>
        </w:rPr>
        <w:t>Svizzera ante 16/7/2023.</w:t>
      </w:r>
      <w:r w:rsidR="00382BA1" w:rsidRPr="00E43C42">
        <w:rPr>
          <w:rFonts w:ascii="Garamond" w:hAnsi="Garamond"/>
          <w:sz w:val="24"/>
          <w:szCs w:val="24"/>
        </w:rPr>
        <w:t xml:space="preserve"> Un nuovo balzello </w:t>
      </w:r>
      <w:r w:rsidRPr="00E43C42">
        <w:rPr>
          <w:rFonts w:ascii="Garamond" w:hAnsi="Garamond"/>
          <w:sz w:val="24"/>
          <w:szCs w:val="24"/>
        </w:rPr>
        <w:t xml:space="preserve">a </w:t>
      </w:r>
      <w:r w:rsidR="008F16D6" w:rsidRPr="00E43C42">
        <w:rPr>
          <w:rFonts w:ascii="Garamond" w:hAnsi="Garamond"/>
          <w:sz w:val="24"/>
          <w:szCs w:val="24"/>
        </w:rPr>
        <w:t xml:space="preserve">soli </w:t>
      </w:r>
      <w:r w:rsidRPr="00E43C42">
        <w:rPr>
          <w:rFonts w:ascii="Garamond" w:hAnsi="Garamond"/>
          <w:sz w:val="24"/>
          <w:szCs w:val="24"/>
        </w:rPr>
        <w:t xml:space="preserve">pochi mesi dall’entrata in vigore della </w:t>
      </w:r>
      <w:r w:rsidR="00812C1D" w:rsidRPr="00E43C42">
        <w:rPr>
          <w:rFonts w:ascii="Garamond" w:hAnsi="Garamond"/>
          <w:sz w:val="24"/>
          <w:szCs w:val="24"/>
        </w:rPr>
        <w:t>legge 8</w:t>
      </w:r>
      <w:r w:rsidR="00A6476E">
        <w:rPr>
          <w:rFonts w:ascii="Garamond" w:hAnsi="Garamond"/>
          <w:sz w:val="24"/>
          <w:szCs w:val="24"/>
        </w:rPr>
        <w:t>3</w:t>
      </w:r>
      <w:r w:rsidR="00812C1D" w:rsidRPr="00E43C42">
        <w:rPr>
          <w:rFonts w:ascii="Garamond" w:hAnsi="Garamond"/>
          <w:sz w:val="24"/>
          <w:szCs w:val="24"/>
        </w:rPr>
        <w:t xml:space="preserve"> del </w:t>
      </w:r>
      <w:r w:rsidR="00A6476E">
        <w:rPr>
          <w:rFonts w:ascii="Garamond" w:hAnsi="Garamond"/>
          <w:sz w:val="24"/>
          <w:szCs w:val="24"/>
        </w:rPr>
        <w:t>13</w:t>
      </w:r>
      <w:r w:rsidR="00812C1D" w:rsidRPr="00E43C42">
        <w:rPr>
          <w:rFonts w:ascii="Garamond" w:hAnsi="Garamond"/>
          <w:sz w:val="24"/>
          <w:szCs w:val="24"/>
        </w:rPr>
        <w:t>/</w:t>
      </w:r>
      <w:r w:rsidR="00A6476E">
        <w:rPr>
          <w:rFonts w:ascii="Garamond" w:hAnsi="Garamond"/>
          <w:sz w:val="24"/>
          <w:szCs w:val="24"/>
        </w:rPr>
        <w:t>6</w:t>
      </w:r>
      <w:r w:rsidR="00812C1D" w:rsidRPr="00E43C42">
        <w:rPr>
          <w:rFonts w:ascii="Garamond" w:hAnsi="Garamond"/>
          <w:sz w:val="24"/>
          <w:szCs w:val="24"/>
        </w:rPr>
        <w:t xml:space="preserve">/23 </w:t>
      </w:r>
      <w:r w:rsidRPr="00E43C42">
        <w:rPr>
          <w:rFonts w:ascii="Garamond" w:hAnsi="Garamond"/>
          <w:sz w:val="24"/>
          <w:szCs w:val="24"/>
        </w:rPr>
        <w:t xml:space="preserve">con </w:t>
      </w:r>
      <w:r w:rsidR="00D051E5" w:rsidRPr="00E43C42">
        <w:rPr>
          <w:rFonts w:ascii="Garamond" w:hAnsi="Garamond"/>
          <w:sz w:val="24"/>
          <w:szCs w:val="24"/>
        </w:rPr>
        <w:t xml:space="preserve">la </w:t>
      </w:r>
      <w:r w:rsidRPr="00E43C42">
        <w:rPr>
          <w:rFonts w:ascii="Garamond" w:hAnsi="Garamond"/>
          <w:sz w:val="24"/>
          <w:szCs w:val="24"/>
        </w:rPr>
        <w:t>quale</w:t>
      </w:r>
      <w:r w:rsidR="00D051E5" w:rsidRPr="00E43C42">
        <w:rPr>
          <w:rFonts w:ascii="Garamond" w:hAnsi="Garamond"/>
          <w:sz w:val="24"/>
          <w:szCs w:val="24"/>
        </w:rPr>
        <w:t xml:space="preserve"> si concludeva</w:t>
      </w:r>
      <w:r w:rsidR="00382BA1" w:rsidRPr="00E43C42">
        <w:rPr>
          <w:rFonts w:ascii="Garamond" w:hAnsi="Garamond"/>
          <w:sz w:val="24"/>
          <w:szCs w:val="24"/>
        </w:rPr>
        <w:t>,</w:t>
      </w:r>
      <w:r w:rsidR="00D051E5" w:rsidRPr="00E43C42">
        <w:rPr>
          <w:rFonts w:ascii="Garamond" w:hAnsi="Garamond"/>
          <w:sz w:val="24"/>
          <w:szCs w:val="24"/>
        </w:rPr>
        <w:t xml:space="preserve"> </w:t>
      </w:r>
      <w:r w:rsidR="008F16D6" w:rsidRPr="00E43C42">
        <w:rPr>
          <w:rFonts w:ascii="Garamond" w:hAnsi="Garamond"/>
          <w:sz w:val="24"/>
          <w:szCs w:val="24"/>
        </w:rPr>
        <w:t xml:space="preserve">con un accordo tra le parti ed a seguito del recepimento del trattato internazionale tra i due paesi, </w:t>
      </w:r>
      <w:r w:rsidR="00D051E5" w:rsidRPr="00E43C42">
        <w:rPr>
          <w:rFonts w:ascii="Garamond" w:hAnsi="Garamond"/>
          <w:sz w:val="24"/>
          <w:szCs w:val="24"/>
        </w:rPr>
        <w:t>una lunga discussione sull’imposizione fiscale dei frontalieri modificando strutturalmente</w:t>
      </w:r>
      <w:r w:rsidR="00812C1D" w:rsidRPr="00E43C42">
        <w:rPr>
          <w:rFonts w:ascii="Garamond" w:hAnsi="Garamond"/>
          <w:sz w:val="24"/>
          <w:szCs w:val="24"/>
        </w:rPr>
        <w:t>,</w:t>
      </w:r>
      <w:r w:rsidR="00D051E5" w:rsidRPr="00E43C42">
        <w:rPr>
          <w:rFonts w:ascii="Garamond" w:hAnsi="Garamond"/>
          <w:sz w:val="24"/>
          <w:szCs w:val="24"/>
        </w:rPr>
        <w:t xml:space="preserve"> per i nuovi rapporti di lavoro</w:t>
      </w:r>
      <w:r w:rsidR="00812C1D" w:rsidRPr="00E43C42">
        <w:rPr>
          <w:rFonts w:ascii="Garamond" w:hAnsi="Garamond"/>
          <w:sz w:val="24"/>
          <w:szCs w:val="24"/>
        </w:rPr>
        <w:t>,</w:t>
      </w:r>
      <w:r w:rsidR="00D051E5" w:rsidRPr="00E43C42">
        <w:rPr>
          <w:rFonts w:ascii="Garamond" w:hAnsi="Garamond"/>
          <w:sz w:val="24"/>
          <w:szCs w:val="24"/>
        </w:rPr>
        <w:t xml:space="preserve"> le regole fiscali</w:t>
      </w:r>
      <w:r w:rsidR="00EA1EB4" w:rsidRPr="00E43C42">
        <w:rPr>
          <w:rFonts w:ascii="Garamond" w:hAnsi="Garamond"/>
          <w:sz w:val="24"/>
          <w:szCs w:val="24"/>
        </w:rPr>
        <w:t xml:space="preserve"> in vigore </w:t>
      </w:r>
      <w:r w:rsidR="00382BA1" w:rsidRPr="00E43C42">
        <w:rPr>
          <w:rFonts w:ascii="Garamond" w:hAnsi="Garamond"/>
          <w:sz w:val="24"/>
          <w:szCs w:val="24"/>
        </w:rPr>
        <w:t xml:space="preserve">fin </w:t>
      </w:r>
      <w:r w:rsidR="00EA1EB4" w:rsidRPr="00E43C42">
        <w:rPr>
          <w:rFonts w:ascii="Garamond" w:hAnsi="Garamond"/>
          <w:sz w:val="24"/>
          <w:szCs w:val="24"/>
        </w:rPr>
        <w:t>dagli anni settanta.</w:t>
      </w:r>
      <w:r w:rsidR="00D051E5" w:rsidRPr="00E43C42">
        <w:rPr>
          <w:rFonts w:ascii="Garamond" w:hAnsi="Garamond"/>
          <w:sz w:val="24"/>
          <w:szCs w:val="24"/>
        </w:rPr>
        <w:t xml:space="preserve"> </w:t>
      </w:r>
    </w:p>
    <w:p w14:paraId="378E3A78" w14:textId="3E05DB7F" w:rsidR="00382BA1" w:rsidRPr="00E43C42" w:rsidRDefault="00685CE8" w:rsidP="00EA1EB4">
      <w:pPr>
        <w:jc w:val="both"/>
        <w:rPr>
          <w:rFonts w:ascii="Garamond" w:hAnsi="Garamond"/>
          <w:sz w:val="24"/>
          <w:szCs w:val="24"/>
        </w:rPr>
      </w:pPr>
      <w:r w:rsidRPr="00E43C42">
        <w:rPr>
          <w:rFonts w:ascii="Garamond" w:hAnsi="Garamond"/>
          <w:sz w:val="24"/>
          <w:szCs w:val="24"/>
        </w:rPr>
        <w:t xml:space="preserve">A nulla sono valse </w:t>
      </w:r>
      <w:r w:rsidRPr="00E43C42">
        <w:rPr>
          <w:rFonts w:ascii="Garamond" w:hAnsi="Garamond"/>
          <w:b/>
          <w:bCs/>
          <w:sz w:val="24"/>
          <w:szCs w:val="24"/>
        </w:rPr>
        <w:t xml:space="preserve">le </w:t>
      </w:r>
      <w:r w:rsidR="00EA1EB4" w:rsidRPr="00E43C42">
        <w:rPr>
          <w:rFonts w:ascii="Garamond" w:hAnsi="Garamond"/>
          <w:b/>
          <w:bCs/>
          <w:sz w:val="24"/>
          <w:szCs w:val="24"/>
        </w:rPr>
        <w:t xml:space="preserve">nostre </w:t>
      </w:r>
      <w:r w:rsidRPr="00E43C42">
        <w:rPr>
          <w:rFonts w:ascii="Garamond" w:hAnsi="Garamond"/>
          <w:b/>
          <w:bCs/>
          <w:sz w:val="24"/>
          <w:szCs w:val="24"/>
        </w:rPr>
        <w:t xml:space="preserve">richieste di stralcio </w:t>
      </w:r>
      <w:r w:rsidR="00E137F2" w:rsidRPr="00E43C42">
        <w:rPr>
          <w:rFonts w:ascii="Garamond" w:hAnsi="Garamond"/>
          <w:b/>
          <w:bCs/>
          <w:sz w:val="24"/>
          <w:szCs w:val="24"/>
        </w:rPr>
        <w:t xml:space="preserve">- </w:t>
      </w:r>
      <w:r w:rsidR="00E137F2" w:rsidRPr="00E43C42">
        <w:rPr>
          <w:rFonts w:ascii="Garamond" w:hAnsi="Garamond"/>
          <w:sz w:val="24"/>
          <w:szCs w:val="24"/>
        </w:rPr>
        <w:t xml:space="preserve">fatte unitariamente ai sindacati svizzeri UNIA e OCST- </w:t>
      </w:r>
      <w:r w:rsidR="00C61231" w:rsidRPr="00E43C42">
        <w:rPr>
          <w:rFonts w:ascii="Garamond" w:hAnsi="Garamond"/>
          <w:sz w:val="24"/>
          <w:szCs w:val="24"/>
        </w:rPr>
        <w:t xml:space="preserve">fin dal mese di ottobre </w:t>
      </w:r>
      <w:r w:rsidR="008D27DF" w:rsidRPr="00E43C42">
        <w:rPr>
          <w:rFonts w:ascii="Garamond" w:hAnsi="Garamond"/>
          <w:sz w:val="24"/>
          <w:szCs w:val="24"/>
        </w:rPr>
        <w:t>di un provvedimento iniquo</w:t>
      </w:r>
      <w:r w:rsidR="00EA1EB4" w:rsidRPr="00E43C42">
        <w:rPr>
          <w:rFonts w:ascii="Garamond" w:hAnsi="Garamond"/>
          <w:sz w:val="24"/>
          <w:szCs w:val="24"/>
        </w:rPr>
        <w:t xml:space="preserve">, ingiustificato </w:t>
      </w:r>
      <w:r w:rsidR="008D27DF" w:rsidRPr="00E43C42">
        <w:rPr>
          <w:rFonts w:ascii="Garamond" w:hAnsi="Garamond"/>
          <w:sz w:val="24"/>
          <w:szCs w:val="24"/>
        </w:rPr>
        <w:t>ed intempestivo</w:t>
      </w:r>
      <w:r w:rsidR="00C61231" w:rsidRPr="00E43C42">
        <w:rPr>
          <w:rFonts w:ascii="Garamond" w:hAnsi="Garamond"/>
          <w:sz w:val="24"/>
          <w:szCs w:val="24"/>
        </w:rPr>
        <w:t xml:space="preserve"> e, verosimilmente, illegittimo. </w:t>
      </w:r>
      <w:r w:rsidR="008D27DF" w:rsidRPr="00E43C42">
        <w:rPr>
          <w:rFonts w:ascii="Garamond" w:hAnsi="Garamond"/>
          <w:sz w:val="24"/>
          <w:szCs w:val="24"/>
        </w:rPr>
        <w:t xml:space="preserve"> </w:t>
      </w:r>
    </w:p>
    <w:p w14:paraId="4F5C5FCA" w14:textId="77777777" w:rsidR="002A1F1A" w:rsidRPr="00E43C42" w:rsidRDefault="00EA1EB4" w:rsidP="00382BA1">
      <w:pPr>
        <w:ind w:firstLine="708"/>
        <w:jc w:val="both"/>
        <w:rPr>
          <w:rFonts w:ascii="Garamond" w:hAnsi="Garamond"/>
          <w:sz w:val="24"/>
          <w:szCs w:val="24"/>
        </w:rPr>
      </w:pPr>
      <w:r w:rsidRPr="00E43C42">
        <w:rPr>
          <w:rFonts w:ascii="Garamond" w:hAnsi="Garamond"/>
          <w:b/>
          <w:bCs/>
          <w:sz w:val="24"/>
          <w:szCs w:val="24"/>
        </w:rPr>
        <w:t>Iniquo</w:t>
      </w:r>
      <w:r w:rsidRPr="00E43C42">
        <w:rPr>
          <w:rFonts w:ascii="Garamond" w:hAnsi="Garamond"/>
          <w:sz w:val="24"/>
          <w:szCs w:val="24"/>
        </w:rPr>
        <w:t xml:space="preserve"> perché basato sul presupposto sbagliato: i frontalieri sono contribuenti indiretti nazionali attraverso i ristorni fiscali pari al 40% di quanto versato</w:t>
      </w:r>
      <w:r w:rsidR="00382BA1" w:rsidRPr="00E43C42">
        <w:rPr>
          <w:rFonts w:ascii="Garamond" w:hAnsi="Garamond"/>
          <w:sz w:val="24"/>
          <w:szCs w:val="24"/>
        </w:rPr>
        <w:t xml:space="preserve"> alla fonte in Svizzera. Non può essere attribuita ai lavoratori la scelta della destinazione di quelle risorse, se alla fiscalità generale, se al sistema sanitario, se alle spese correnti o per investimento dei Comuni di frontiera; </w:t>
      </w:r>
    </w:p>
    <w:p w14:paraId="70CF405C" w14:textId="3AB866E3" w:rsidR="00382BA1" w:rsidRPr="00E43C42" w:rsidRDefault="00382BA1" w:rsidP="00382BA1">
      <w:pPr>
        <w:ind w:firstLine="708"/>
        <w:jc w:val="both"/>
        <w:rPr>
          <w:rFonts w:ascii="Garamond" w:hAnsi="Garamond"/>
          <w:sz w:val="24"/>
          <w:szCs w:val="24"/>
        </w:rPr>
      </w:pPr>
      <w:r w:rsidRPr="00E43C42">
        <w:rPr>
          <w:rFonts w:ascii="Garamond" w:hAnsi="Garamond"/>
          <w:b/>
          <w:bCs/>
          <w:sz w:val="24"/>
          <w:szCs w:val="24"/>
        </w:rPr>
        <w:t>Ingiustificato</w:t>
      </w:r>
      <w:r w:rsidRPr="00E43C42">
        <w:rPr>
          <w:rFonts w:ascii="Garamond" w:hAnsi="Garamond"/>
          <w:sz w:val="24"/>
          <w:szCs w:val="24"/>
        </w:rPr>
        <w:t xml:space="preserve"> perché in contraddizione con quanto lo stesso Ministero della Salute ha sempre sostenuto (e ribadito</w:t>
      </w:r>
      <w:r w:rsidR="00784647" w:rsidRPr="00E43C42">
        <w:rPr>
          <w:rFonts w:ascii="Garamond" w:hAnsi="Garamond"/>
          <w:sz w:val="24"/>
          <w:szCs w:val="24"/>
        </w:rPr>
        <w:t xml:space="preserve"> con apposita circolare a</w:t>
      </w:r>
      <w:r w:rsidR="002A1F1A" w:rsidRPr="00E43C42">
        <w:rPr>
          <w:rFonts w:ascii="Garamond" w:hAnsi="Garamond"/>
          <w:sz w:val="24"/>
          <w:szCs w:val="24"/>
        </w:rPr>
        <w:t>gli assessorati regionali alla sanità</w:t>
      </w:r>
      <w:r w:rsidR="00A6476E">
        <w:rPr>
          <w:rFonts w:ascii="Garamond" w:hAnsi="Garamond"/>
          <w:sz w:val="24"/>
          <w:szCs w:val="24"/>
        </w:rPr>
        <w:t xml:space="preserve"> del 8 </w:t>
      </w:r>
      <w:r w:rsidR="002A1F1A" w:rsidRPr="00E43C42">
        <w:rPr>
          <w:rFonts w:ascii="Garamond" w:hAnsi="Garamond"/>
          <w:sz w:val="24"/>
          <w:szCs w:val="24"/>
        </w:rPr>
        <w:t xml:space="preserve">marzo </w:t>
      </w:r>
      <w:r w:rsidR="00784647" w:rsidRPr="00E43C42">
        <w:rPr>
          <w:rFonts w:ascii="Garamond" w:hAnsi="Garamond"/>
          <w:sz w:val="24"/>
          <w:szCs w:val="24"/>
        </w:rPr>
        <w:t>2016)</w:t>
      </w:r>
      <w:r w:rsidR="00A44B23" w:rsidRPr="00E43C42">
        <w:rPr>
          <w:rFonts w:ascii="Garamond" w:hAnsi="Garamond"/>
          <w:sz w:val="24"/>
          <w:szCs w:val="24"/>
        </w:rPr>
        <w:t xml:space="preserve">, </w:t>
      </w:r>
      <w:r w:rsidRPr="00E43C42">
        <w:rPr>
          <w:rFonts w:ascii="Garamond" w:hAnsi="Garamond"/>
          <w:sz w:val="24"/>
          <w:szCs w:val="24"/>
        </w:rPr>
        <w:t xml:space="preserve">quale ragione stessa dell’erogazione della </w:t>
      </w:r>
      <w:r w:rsidR="00A44B23" w:rsidRPr="00E43C42">
        <w:rPr>
          <w:rFonts w:ascii="Garamond" w:hAnsi="Garamond"/>
          <w:sz w:val="24"/>
          <w:szCs w:val="24"/>
        </w:rPr>
        <w:t xml:space="preserve">SSN </w:t>
      </w:r>
      <w:r w:rsidRPr="00E43C42">
        <w:rPr>
          <w:rFonts w:ascii="Garamond" w:hAnsi="Garamond"/>
          <w:sz w:val="24"/>
          <w:szCs w:val="24"/>
        </w:rPr>
        <w:t>ai frontalieri fiscali (dentro la fascia dei 20</w:t>
      </w:r>
      <w:r w:rsidR="00C61231" w:rsidRPr="00E43C42">
        <w:rPr>
          <w:rFonts w:ascii="Garamond" w:hAnsi="Garamond"/>
          <w:sz w:val="24"/>
          <w:szCs w:val="24"/>
        </w:rPr>
        <w:t xml:space="preserve"> </w:t>
      </w:r>
      <w:r w:rsidRPr="00E43C42">
        <w:rPr>
          <w:rFonts w:ascii="Garamond" w:hAnsi="Garamond"/>
          <w:sz w:val="24"/>
          <w:szCs w:val="24"/>
        </w:rPr>
        <w:t xml:space="preserve">km dal confine svizzero) che </w:t>
      </w:r>
      <w:r w:rsidR="00E137F2" w:rsidRPr="00E43C42">
        <w:rPr>
          <w:rFonts w:ascii="Garamond" w:hAnsi="Garamond"/>
          <w:sz w:val="24"/>
          <w:szCs w:val="24"/>
        </w:rPr>
        <w:t xml:space="preserve">hanno </w:t>
      </w:r>
      <w:r w:rsidRPr="00E43C42">
        <w:rPr>
          <w:rFonts w:ascii="Garamond" w:hAnsi="Garamond"/>
          <w:sz w:val="24"/>
          <w:szCs w:val="24"/>
        </w:rPr>
        <w:t>opta</w:t>
      </w:r>
      <w:r w:rsidR="00E137F2" w:rsidRPr="00E43C42">
        <w:rPr>
          <w:rFonts w:ascii="Garamond" w:hAnsi="Garamond"/>
          <w:sz w:val="24"/>
          <w:szCs w:val="24"/>
        </w:rPr>
        <w:t>to</w:t>
      </w:r>
      <w:r w:rsidRPr="00E43C42">
        <w:rPr>
          <w:rFonts w:ascii="Garamond" w:hAnsi="Garamond"/>
          <w:sz w:val="24"/>
          <w:szCs w:val="24"/>
        </w:rPr>
        <w:t xml:space="preserve"> per la</w:t>
      </w:r>
      <w:r w:rsidR="007D4045" w:rsidRPr="00E43C42">
        <w:rPr>
          <w:rFonts w:ascii="Garamond" w:hAnsi="Garamond"/>
          <w:sz w:val="24"/>
          <w:szCs w:val="24"/>
        </w:rPr>
        <w:t xml:space="preserve"> sanita nazionale</w:t>
      </w:r>
      <w:r w:rsidR="00E137F2" w:rsidRPr="00E43C42">
        <w:rPr>
          <w:rFonts w:ascii="Garamond" w:hAnsi="Garamond"/>
          <w:sz w:val="24"/>
          <w:szCs w:val="24"/>
        </w:rPr>
        <w:t>.</w:t>
      </w:r>
    </w:p>
    <w:p w14:paraId="37217ADF" w14:textId="4DB0C51C" w:rsidR="00C61231" w:rsidRPr="00E43C42" w:rsidRDefault="00D56630" w:rsidP="00382BA1">
      <w:pPr>
        <w:ind w:firstLine="708"/>
        <w:jc w:val="both"/>
        <w:rPr>
          <w:rFonts w:ascii="Garamond" w:hAnsi="Garamond"/>
          <w:sz w:val="24"/>
          <w:szCs w:val="24"/>
        </w:rPr>
      </w:pPr>
      <w:r w:rsidRPr="00E43C42">
        <w:rPr>
          <w:rFonts w:ascii="Garamond" w:hAnsi="Garamond"/>
          <w:b/>
          <w:bCs/>
          <w:sz w:val="24"/>
          <w:szCs w:val="24"/>
        </w:rPr>
        <w:t xml:space="preserve">Intempestivo </w:t>
      </w:r>
      <w:r w:rsidRPr="00E43C42">
        <w:rPr>
          <w:rFonts w:ascii="Garamond" w:hAnsi="Garamond"/>
          <w:sz w:val="24"/>
          <w:szCs w:val="24"/>
        </w:rPr>
        <w:t xml:space="preserve">perché </w:t>
      </w:r>
      <w:r w:rsidR="00E137F2" w:rsidRPr="00E43C42">
        <w:rPr>
          <w:rFonts w:ascii="Garamond" w:hAnsi="Garamond"/>
          <w:sz w:val="24"/>
          <w:szCs w:val="24"/>
        </w:rPr>
        <w:t xml:space="preserve">giunge </w:t>
      </w:r>
      <w:r w:rsidRPr="00E43C42">
        <w:rPr>
          <w:rFonts w:ascii="Garamond" w:hAnsi="Garamond"/>
          <w:sz w:val="24"/>
          <w:szCs w:val="24"/>
        </w:rPr>
        <w:t>a valle di un accordo fiscale appena convertito in legge che tutela il lavoro frontaliero attraverso la clausola di salvaguardia sottoscritta con le parti sociali per tutti coloro che hanno stipulato un rapporto di lavoro tra il 31/12/18 ed il 16/7/23</w:t>
      </w:r>
      <w:r w:rsidR="00A97730" w:rsidRPr="00E43C42">
        <w:rPr>
          <w:rFonts w:ascii="Garamond" w:hAnsi="Garamond"/>
          <w:sz w:val="24"/>
          <w:szCs w:val="24"/>
        </w:rPr>
        <w:t>. Un accordo sottoscritto con il proposito di “non un euro in più ai (vecchi) frontalieri non un euro in meno ai Comuni”, immediatamente tradito.</w:t>
      </w:r>
    </w:p>
    <w:p w14:paraId="7E12F035" w14:textId="2866974A" w:rsidR="00474DE8" w:rsidRPr="00E43C42" w:rsidRDefault="00E137F2" w:rsidP="00382BA1">
      <w:pPr>
        <w:ind w:firstLine="708"/>
        <w:jc w:val="both"/>
        <w:rPr>
          <w:rFonts w:ascii="Garamond" w:hAnsi="Garamond"/>
          <w:sz w:val="24"/>
          <w:szCs w:val="24"/>
        </w:rPr>
      </w:pPr>
      <w:r w:rsidRPr="00E43C42">
        <w:rPr>
          <w:rFonts w:ascii="Garamond" w:hAnsi="Garamond"/>
          <w:b/>
          <w:bCs/>
          <w:sz w:val="24"/>
          <w:szCs w:val="24"/>
        </w:rPr>
        <w:t xml:space="preserve"> Di dubbia legittimità</w:t>
      </w:r>
      <w:r w:rsidR="00C61231" w:rsidRPr="00E43C42">
        <w:rPr>
          <w:rFonts w:ascii="Garamond" w:hAnsi="Garamond"/>
          <w:sz w:val="24"/>
          <w:szCs w:val="24"/>
        </w:rPr>
        <w:t xml:space="preserve"> </w:t>
      </w:r>
      <w:r w:rsidR="00397B75" w:rsidRPr="00E43C42">
        <w:rPr>
          <w:rFonts w:ascii="Garamond" w:hAnsi="Garamond"/>
          <w:sz w:val="24"/>
          <w:szCs w:val="24"/>
        </w:rPr>
        <w:t xml:space="preserve">verosimilmente </w:t>
      </w:r>
      <w:r w:rsidR="00C61231" w:rsidRPr="00E43C42">
        <w:rPr>
          <w:rFonts w:ascii="Garamond" w:hAnsi="Garamond"/>
          <w:sz w:val="24"/>
          <w:szCs w:val="24"/>
        </w:rPr>
        <w:t xml:space="preserve">perché si porrebbe in contrasto con il principio di universalità del sistema sanitario nazionale garantito a tutti i cittadini italiani indipendentemente dalla propria condizione, nonché introdurrebbe un meccanismo di doppia imposizione proprio a valle di un trattato internazionale contro le doppie imposizioni sul modello adottato dai paesi OCSE. </w:t>
      </w:r>
    </w:p>
    <w:p w14:paraId="47730C52" w14:textId="344250F1" w:rsidR="00E137F2" w:rsidRPr="00E43C42" w:rsidRDefault="00E137F2" w:rsidP="00E137F2">
      <w:pPr>
        <w:jc w:val="both"/>
        <w:rPr>
          <w:rFonts w:ascii="Garamond" w:hAnsi="Garamond"/>
          <w:sz w:val="24"/>
          <w:szCs w:val="24"/>
        </w:rPr>
      </w:pPr>
      <w:r w:rsidRPr="00E43C42">
        <w:rPr>
          <w:rFonts w:ascii="Garamond" w:hAnsi="Garamond"/>
          <w:sz w:val="24"/>
          <w:szCs w:val="24"/>
        </w:rPr>
        <w:t>Il mancato confronto si è manifestato anche in occasione dell’accordo sul Telelavoro tra Italia e Svizzera che, confermando l’applicazione dei benefici fiscali solo nei casi del 25% del tempo lavorato, mentre per quanto concerne la protezione sociale siamo al 50%, si pone molto distante dalle esigenze di lavoratori ed imprese</w:t>
      </w:r>
      <w:r w:rsidR="00334935" w:rsidRPr="00E43C42">
        <w:rPr>
          <w:rFonts w:ascii="Garamond" w:hAnsi="Garamond"/>
          <w:sz w:val="24"/>
          <w:szCs w:val="24"/>
        </w:rPr>
        <w:t xml:space="preserve"> che invece chiedono un </w:t>
      </w:r>
      <w:r w:rsidRPr="00E43C42">
        <w:rPr>
          <w:rFonts w:ascii="Garamond" w:hAnsi="Garamond"/>
          <w:b/>
          <w:bCs/>
          <w:sz w:val="24"/>
          <w:szCs w:val="24"/>
        </w:rPr>
        <w:t>cambio di passo</w:t>
      </w:r>
      <w:r w:rsidRPr="00E43C42">
        <w:rPr>
          <w:rFonts w:ascii="Garamond" w:hAnsi="Garamond"/>
          <w:sz w:val="24"/>
          <w:szCs w:val="24"/>
        </w:rPr>
        <w:t xml:space="preserve">. </w:t>
      </w:r>
    </w:p>
    <w:p w14:paraId="3C3ACE53" w14:textId="238C62BA" w:rsidR="00787B83" w:rsidRPr="00E43C42" w:rsidRDefault="00BE6958" w:rsidP="00474DE8">
      <w:pPr>
        <w:jc w:val="both"/>
        <w:rPr>
          <w:rFonts w:ascii="Garamond" w:hAnsi="Garamond"/>
          <w:sz w:val="24"/>
          <w:szCs w:val="24"/>
        </w:rPr>
      </w:pPr>
      <w:r w:rsidRPr="00E43C42">
        <w:rPr>
          <w:rFonts w:ascii="Garamond" w:hAnsi="Garamond"/>
          <w:sz w:val="24"/>
          <w:szCs w:val="24"/>
        </w:rPr>
        <w:t>Infin</w:t>
      </w:r>
      <w:r w:rsidR="00E137F2" w:rsidRPr="00E43C42">
        <w:rPr>
          <w:rFonts w:ascii="Garamond" w:hAnsi="Garamond"/>
          <w:sz w:val="24"/>
          <w:szCs w:val="24"/>
        </w:rPr>
        <w:t>e</w:t>
      </w:r>
      <w:r w:rsidRPr="00E43C42">
        <w:rPr>
          <w:rFonts w:ascii="Garamond" w:hAnsi="Garamond"/>
          <w:sz w:val="24"/>
          <w:szCs w:val="24"/>
        </w:rPr>
        <w:t xml:space="preserve">, poco </w:t>
      </w:r>
      <w:r w:rsidR="00474DE8" w:rsidRPr="00E43C42">
        <w:rPr>
          <w:rFonts w:ascii="Garamond" w:hAnsi="Garamond"/>
          <w:sz w:val="24"/>
          <w:szCs w:val="24"/>
        </w:rPr>
        <w:t xml:space="preserve">tranquillizzanti sono </w:t>
      </w:r>
      <w:r w:rsidRPr="00E43C42">
        <w:rPr>
          <w:rFonts w:ascii="Garamond" w:hAnsi="Garamond"/>
          <w:sz w:val="24"/>
          <w:szCs w:val="24"/>
        </w:rPr>
        <w:t xml:space="preserve">anche </w:t>
      </w:r>
      <w:r w:rsidR="00474DE8" w:rsidRPr="00E43C42">
        <w:rPr>
          <w:rFonts w:ascii="Garamond" w:hAnsi="Garamond"/>
          <w:sz w:val="24"/>
          <w:szCs w:val="24"/>
        </w:rPr>
        <w:t xml:space="preserve">le indicazioni che </w:t>
      </w:r>
      <w:r w:rsidR="0040281C" w:rsidRPr="00E43C42">
        <w:rPr>
          <w:rFonts w:ascii="Garamond" w:hAnsi="Garamond"/>
          <w:sz w:val="24"/>
          <w:szCs w:val="24"/>
        </w:rPr>
        <w:t>da</w:t>
      </w:r>
      <w:r w:rsidR="00474DE8" w:rsidRPr="00E43C42">
        <w:rPr>
          <w:rFonts w:ascii="Garamond" w:hAnsi="Garamond"/>
          <w:sz w:val="24"/>
          <w:szCs w:val="24"/>
        </w:rPr>
        <w:t>lle scorse ore giungono dai lavori della commissione finanze d</w:t>
      </w:r>
      <w:r w:rsidR="009950FC" w:rsidRPr="00E43C42">
        <w:rPr>
          <w:rFonts w:ascii="Garamond" w:hAnsi="Garamond"/>
          <w:sz w:val="24"/>
          <w:szCs w:val="24"/>
        </w:rPr>
        <w:t xml:space="preserve">i </w:t>
      </w:r>
      <w:r w:rsidR="00474DE8" w:rsidRPr="00E43C42">
        <w:rPr>
          <w:rFonts w:ascii="Garamond" w:hAnsi="Garamond"/>
          <w:sz w:val="24"/>
          <w:szCs w:val="24"/>
        </w:rPr>
        <w:t xml:space="preserve">Camera </w:t>
      </w:r>
      <w:r w:rsidR="009950FC" w:rsidRPr="00E43C42">
        <w:rPr>
          <w:rFonts w:ascii="Garamond" w:hAnsi="Garamond"/>
          <w:sz w:val="24"/>
          <w:szCs w:val="24"/>
        </w:rPr>
        <w:t xml:space="preserve">e Senato </w:t>
      </w:r>
      <w:r w:rsidR="00291042" w:rsidRPr="00E43C42">
        <w:rPr>
          <w:rFonts w:ascii="Garamond" w:hAnsi="Garamond"/>
          <w:sz w:val="24"/>
          <w:szCs w:val="24"/>
        </w:rPr>
        <w:t>rispetto allo schema di decreto legislativo della riforma fiscale in materia di fiscalità internazionale. L’ambiguità contenuta nel documento portato alla discussione della commissione, nell’obiettivo esplicitato di allargare la platea dei contribuenti IRPEF</w:t>
      </w:r>
      <w:r w:rsidR="0040281C" w:rsidRPr="00E43C42">
        <w:rPr>
          <w:rFonts w:ascii="Garamond" w:hAnsi="Garamond"/>
          <w:sz w:val="24"/>
          <w:szCs w:val="24"/>
        </w:rPr>
        <w:t xml:space="preserve"> nella determinazione del reddito complessivo imponibile in relazione al luogo ed al tempo dove lo stesso viene generato</w:t>
      </w:r>
      <w:r w:rsidR="00291042" w:rsidRPr="00E43C42">
        <w:rPr>
          <w:rFonts w:ascii="Garamond" w:hAnsi="Garamond"/>
          <w:sz w:val="24"/>
          <w:szCs w:val="24"/>
        </w:rPr>
        <w:t>, introduce il concetto</w:t>
      </w:r>
      <w:r w:rsidR="0040281C" w:rsidRPr="00E43C42">
        <w:rPr>
          <w:rFonts w:ascii="Garamond" w:hAnsi="Garamond"/>
          <w:sz w:val="24"/>
          <w:szCs w:val="24"/>
        </w:rPr>
        <w:t xml:space="preserve"> di </w:t>
      </w:r>
      <w:r w:rsidR="0040281C" w:rsidRPr="00E43C42">
        <w:rPr>
          <w:rFonts w:ascii="Garamond" w:hAnsi="Garamond"/>
          <w:b/>
          <w:bCs/>
          <w:sz w:val="24"/>
          <w:szCs w:val="24"/>
        </w:rPr>
        <w:t>“frazione di giorno”</w:t>
      </w:r>
      <w:r w:rsidR="00787B83" w:rsidRPr="00E43C42">
        <w:rPr>
          <w:rFonts w:ascii="Garamond" w:hAnsi="Garamond"/>
          <w:sz w:val="24"/>
          <w:szCs w:val="24"/>
        </w:rPr>
        <w:t xml:space="preserve"> ai fini della domiciliazione, della residenza e della conseguente tassazione.  Una formulazione che appare ambigua e dagli effetti potenzialmente dirompenti sul lavoro transfrontaliero, per la quale chiediamo un chiarimento immediato. </w:t>
      </w:r>
    </w:p>
    <w:p w14:paraId="2F254D0C" w14:textId="77777777" w:rsidR="00334935" w:rsidRPr="00334935" w:rsidRDefault="00334935" w:rsidP="00334935">
      <w:pPr>
        <w:jc w:val="both"/>
        <w:rPr>
          <w:rFonts w:ascii="Garamond" w:eastAsia="Times New Roman" w:hAnsi="Garamond" w:cs="Times New Roman"/>
          <w:sz w:val="24"/>
          <w:szCs w:val="24"/>
          <w14:ligatures w14:val="none"/>
        </w:rPr>
      </w:pPr>
      <w:r w:rsidRPr="00334935">
        <w:rPr>
          <w:rFonts w:ascii="Garamond" w:eastAsia="Times New Roman" w:hAnsi="Garamond" w:cs="Times New Roman"/>
          <w:sz w:val="24"/>
          <w:szCs w:val="24"/>
          <w14:ligatures w14:val="none"/>
        </w:rPr>
        <w:lastRenderedPageBreak/>
        <w:t xml:space="preserve">Per affrontare le tante questioni aperte sul lavoro dei frontalieri italiani serve ricollocare la discussione nell’alveo corretto delle relazioni tra le parti, estremamente efficace nella lunga discussione sull’accordo fiscale, attraverso la </w:t>
      </w:r>
      <w:r w:rsidRPr="00334935">
        <w:rPr>
          <w:rFonts w:ascii="Garamond" w:eastAsia="Times New Roman" w:hAnsi="Garamond" w:cs="Times New Roman"/>
          <w:b/>
          <w:bCs/>
          <w:sz w:val="24"/>
          <w:szCs w:val="24"/>
          <w14:ligatures w14:val="none"/>
        </w:rPr>
        <w:t>convocazione immediata del tavolo interministeriale</w:t>
      </w:r>
      <w:r w:rsidRPr="00334935">
        <w:rPr>
          <w:rFonts w:ascii="Garamond" w:eastAsia="Times New Roman" w:hAnsi="Garamond" w:cs="Times New Roman"/>
          <w:sz w:val="24"/>
          <w:szCs w:val="24"/>
          <w14:ligatures w14:val="none"/>
        </w:rPr>
        <w:t xml:space="preserve"> allo scopo costituito ed introdotto dalla legge 83/23. </w:t>
      </w:r>
    </w:p>
    <w:p w14:paraId="303431A4" w14:textId="77777777" w:rsidR="00334935" w:rsidRPr="00E43C42" w:rsidRDefault="00334935" w:rsidP="00334935">
      <w:pPr>
        <w:jc w:val="both"/>
        <w:rPr>
          <w:rFonts w:ascii="Garamond" w:eastAsia="Times New Roman" w:hAnsi="Garamond" w:cs="Times New Roman"/>
          <w:sz w:val="24"/>
          <w:szCs w:val="24"/>
          <w14:ligatures w14:val="none"/>
        </w:rPr>
      </w:pPr>
    </w:p>
    <w:p w14:paraId="4509832D" w14:textId="35FFC4F8" w:rsidR="00334935" w:rsidRPr="00334935" w:rsidRDefault="00334935" w:rsidP="00334935">
      <w:pPr>
        <w:jc w:val="both"/>
        <w:rPr>
          <w:rFonts w:ascii="Garamond" w:eastAsia="Times New Roman" w:hAnsi="Garamond" w:cs="Times New Roman"/>
          <w:sz w:val="24"/>
          <w:szCs w:val="24"/>
          <w14:ligatures w14:val="none"/>
        </w:rPr>
      </w:pPr>
      <w:r w:rsidRPr="00334935">
        <w:rPr>
          <w:rFonts w:ascii="Garamond" w:eastAsia="Times New Roman" w:hAnsi="Garamond" w:cs="Times New Roman"/>
          <w:sz w:val="24"/>
          <w:szCs w:val="24"/>
          <w14:ligatures w14:val="none"/>
        </w:rPr>
        <w:t>In attesa di essere convocati CGIL CISL e UIL:</w:t>
      </w:r>
    </w:p>
    <w:p w14:paraId="33C08138" w14:textId="0F1AD611" w:rsidR="00334935" w:rsidRPr="00E43C42" w:rsidRDefault="00334935" w:rsidP="00334935">
      <w:pPr>
        <w:pStyle w:val="Paragrafoelenco"/>
        <w:numPr>
          <w:ilvl w:val="0"/>
          <w:numId w:val="3"/>
        </w:numPr>
        <w:jc w:val="both"/>
        <w:rPr>
          <w:rFonts w:ascii="Garamond" w:hAnsi="Garamond"/>
          <w:sz w:val="24"/>
          <w:szCs w:val="24"/>
        </w:rPr>
      </w:pPr>
      <w:r w:rsidRPr="00E43C42">
        <w:rPr>
          <w:rFonts w:ascii="Garamond" w:hAnsi="Garamond"/>
          <w:sz w:val="24"/>
          <w:szCs w:val="24"/>
        </w:rPr>
        <w:t>Avvieranno una verifica di legittimità della norma introdotta dalla Legge di Bilancio 2024;</w:t>
      </w:r>
    </w:p>
    <w:p w14:paraId="50197FCF" w14:textId="02E0A190" w:rsidR="00334935" w:rsidRPr="00E43C42" w:rsidRDefault="00334935" w:rsidP="00334935">
      <w:pPr>
        <w:pStyle w:val="Paragrafoelenco"/>
        <w:numPr>
          <w:ilvl w:val="0"/>
          <w:numId w:val="3"/>
        </w:numPr>
        <w:jc w:val="both"/>
        <w:rPr>
          <w:rFonts w:ascii="Garamond" w:hAnsi="Garamond"/>
          <w:sz w:val="24"/>
          <w:szCs w:val="24"/>
        </w:rPr>
      </w:pPr>
      <w:r w:rsidRPr="00E43C42">
        <w:rPr>
          <w:rFonts w:ascii="Garamond" w:hAnsi="Garamond"/>
          <w:sz w:val="24"/>
          <w:szCs w:val="24"/>
        </w:rPr>
        <w:t xml:space="preserve">Convocheranno, ove possibile unitamente ai CSIR interessati, assemblee dei lavoratori frontalieri nelle aeree di confine onde informare compiutamente gli interessanti. </w:t>
      </w:r>
    </w:p>
    <w:p w14:paraId="3E99DFAA" w14:textId="77777777" w:rsidR="00334935" w:rsidRPr="00E43C42" w:rsidRDefault="00334935" w:rsidP="00474DE8">
      <w:pPr>
        <w:jc w:val="both"/>
        <w:rPr>
          <w:rFonts w:ascii="Garamond" w:hAnsi="Garamond"/>
          <w:sz w:val="24"/>
          <w:szCs w:val="24"/>
        </w:rPr>
      </w:pPr>
    </w:p>
    <w:p w14:paraId="775C4DCF" w14:textId="368941F5" w:rsidR="00BE6958" w:rsidRPr="00E43C42" w:rsidRDefault="00BE6958" w:rsidP="00474DE8">
      <w:pPr>
        <w:jc w:val="both"/>
        <w:rPr>
          <w:rFonts w:ascii="Garamond" w:hAnsi="Garamond"/>
          <w:i/>
          <w:iCs/>
          <w:sz w:val="24"/>
          <w:szCs w:val="24"/>
        </w:rPr>
      </w:pPr>
      <w:r w:rsidRPr="00E43C42">
        <w:rPr>
          <w:rFonts w:ascii="Garamond" w:hAnsi="Garamond"/>
          <w:i/>
          <w:iCs/>
          <w:sz w:val="24"/>
          <w:szCs w:val="24"/>
        </w:rPr>
        <w:t xml:space="preserve">Milano, </w:t>
      </w:r>
      <w:r w:rsidR="00B72AFD" w:rsidRPr="00E43C42">
        <w:rPr>
          <w:rFonts w:ascii="Garamond" w:hAnsi="Garamond"/>
          <w:i/>
          <w:iCs/>
          <w:sz w:val="24"/>
          <w:szCs w:val="24"/>
        </w:rPr>
        <w:t xml:space="preserve">10 </w:t>
      </w:r>
      <w:r w:rsidRPr="00E43C42">
        <w:rPr>
          <w:rFonts w:ascii="Garamond" w:hAnsi="Garamond"/>
          <w:i/>
          <w:iCs/>
          <w:sz w:val="24"/>
          <w:szCs w:val="24"/>
        </w:rPr>
        <w:t>gennaio 2024</w:t>
      </w:r>
    </w:p>
    <w:p w14:paraId="26734553" w14:textId="0ED7CE06" w:rsidR="00535A76" w:rsidRDefault="00535A76" w:rsidP="00907041">
      <w:pPr>
        <w:jc w:val="right"/>
        <w:rPr>
          <w:rFonts w:ascii="Garamond" w:hAnsi="Garamond"/>
          <w:i/>
          <w:iCs/>
          <w:sz w:val="24"/>
          <w:szCs w:val="24"/>
        </w:rPr>
      </w:pPr>
      <w:r>
        <w:rPr>
          <w:rFonts w:ascii="Garamond" w:hAnsi="Garamond"/>
          <w:i/>
          <w:iCs/>
          <w:sz w:val="24"/>
          <w:szCs w:val="24"/>
        </w:rPr>
        <w:t xml:space="preserve">I responsabili nazionali dei frontalieri </w:t>
      </w:r>
    </w:p>
    <w:p w14:paraId="13DBBDDE" w14:textId="235246CF" w:rsidR="00F166CB" w:rsidRPr="00E43C42" w:rsidRDefault="00F166CB" w:rsidP="00907041">
      <w:pPr>
        <w:jc w:val="right"/>
        <w:rPr>
          <w:rFonts w:ascii="Garamond" w:hAnsi="Garamond"/>
          <w:i/>
          <w:iCs/>
          <w:sz w:val="24"/>
          <w:szCs w:val="24"/>
        </w:rPr>
      </w:pPr>
      <w:r w:rsidRPr="00E43C42">
        <w:rPr>
          <w:rFonts w:ascii="Garamond" w:hAnsi="Garamond"/>
          <w:i/>
          <w:iCs/>
          <w:sz w:val="24"/>
          <w:szCs w:val="24"/>
        </w:rPr>
        <w:t>CGIL</w:t>
      </w:r>
      <w:r w:rsidR="002A1F1A" w:rsidRPr="00E43C42">
        <w:rPr>
          <w:rFonts w:ascii="Garamond" w:hAnsi="Garamond"/>
          <w:i/>
          <w:iCs/>
          <w:sz w:val="24"/>
          <w:szCs w:val="24"/>
        </w:rPr>
        <w:t xml:space="preserve"> </w:t>
      </w:r>
      <w:r w:rsidRPr="00E43C42">
        <w:rPr>
          <w:rFonts w:ascii="Garamond" w:hAnsi="Garamond"/>
          <w:i/>
          <w:iCs/>
          <w:sz w:val="24"/>
          <w:szCs w:val="24"/>
        </w:rPr>
        <w:t>(Giuseppe Augurusa)</w:t>
      </w:r>
    </w:p>
    <w:p w14:paraId="4F42C0F0" w14:textId="56E2F483" w:rsidR="00F166CB" w:rsidRPr="00E43C42" w:rsidRDefault="00F166CB" w:rsidP="00907041">
      <w:pPr>
        <w:jc w:val="right"/>
        <w:rPr>
          <w:rFonts w:ascii="Garamond" w:hAnsi="Garamond"/>
          <w:i/>
          <w:iCs/>
          <w:sz w:val="24"/>
          <w:szCs w:val="24"/>
        </w:rPr>
      </w:pPr>
      <w:r w:rsidRPr="00E43C42">
        <w:rPr>
          <w:rFonts w:ascii="Garamond" w:hAnsi="Garamond"/>
          <w:i/>
          <w:iCs/>
          <w:sz w:val="24"/>
          <w:szCs w:val="24"/>
        </w:rPr>
        <w:t>CISL</w:t>
      </w:r>
      <w:r w:rsidR="002A1F1A" w:rsidRPr="00E43C42">
        <w:rPr>
          <w:rFonts w:ascii="Garamond" w:hAnsi="Garamond"/>
          <w:i/>
          <w:iCs/>
          <w:sz w:val="24"/>
          <w:szCs w:val="24"/>
        </w:rPr>
        <w:t xml:space="preserve"> </w:t>
      </w:r>
      <w:r w:rsidRPr="00E43C42">
        <w:rPr>
          <w:rFonts w:ascii="Garamond" w:hAnsi="Garamond"/>
          <w:i/>
          <w:iCs/>
          <w:sz w:val="24"/>
          <w:szCs w:val="24"/>
        </w:rPr>
        <w:t>(Marco Contessa)</w:t>
      </w:r>
    </w:p>
    <w:p w14:paraId="6DA0C391" w14:textId="2D63EDC3" w:rsidR="00327B89" w:rsidRPr="00E43C42" w:rsidRDefault="00F166CB" w:rsidP="00907041">
      <w:pPr>
        <w:jc w:val="right"/>
        <w:rPr>
          <w:rFonts w:ascii="Garamond" w:hAnsi="Garamond"/>
          <w:sz w:val="24"/>
          <w:szCs w:val="24"/>
        </w:rPr>
      </w:pPr>
      <w:r w:rsidRPr="00E43C42">
        <w:rPr>
          <w:rFonts w:ascii="Garamond" w:hAnsi="Garamond"/>
          <w:i/>
          <w:iCs/>
          <w:sz w:val="24"/>
          <w:szCs w:val="24"/>
        </w:rPr>
        <w:t>UIL (Pancrazio Raimondo)</w:t>
      </w:r>
      <w:r w:rsidR="00382BA1" w:rsidRPr="00E43C42">
        <w:rPr>
          <w:rFonts w:ascii="Garamond" w:hAnsi="Garamond"/>
          <w:sz w:val="24"/>
          <w:szCs w:val="24"/>
        </w:rPr>
        <w:t xml:space="preserve">    </w:t>
      </w:r>
      <w:r w:rsidR="00EA1EB4" w:rsidRPr="00E43C42">
        <w:rPr>
          <w:rFonts w:ascii="Garamond" w:hAnsi="Garamond"/>
          <w:sz w:val="24"/>
          <w:szCs w:val="24"/>
        </w:rPr>
        <w:t xml:space="preserve">  </w:t>
      </w:r>
      <w:r w:rsidR="00327B89" w:rsidRPr="00E43C42">
        <w:rPr>
          <w:rFonts w:ascii="Garamond" w:hAnsi="Garamond"/>
          <w:sz w:val="24"/>
          <w:szCs w:val="24"/>
        </w:rPr>
        <w:t xml:space="preserve">    </w:t>
      </w:r>
    </w:p>
    <w:sectPr w:rsidR="00327B89" w:rsidRPr="00E43C4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B6B9F" w14:textId="77777777" w:rsidR="00D85085" w:rsidRDefault="00D85085" w:rsidP="002A1F1A">
      <w:pPr>
        <w:spacing w:after="0" w:line="240" w:lineRule="auto"/>
      </w:pPr>
      <w:r>
        <w:separator/>
      </w:r>
    </w:p>
  </w:endnote>
  <w:endnote w:type="continuationSeparator" w:id="0">
    <w:p w14:paraId="21396770" w14:textId="77777777" w:rsidR="00D85085" w:rsidRDefault="00D85085" w:rsidP="002A1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E1D5F" w14:textId="77777777" w:rsidR="00D85085" w:rsidRDefault="00D85085" w:rsidP="002A1F1A">
      <w:pPr>
        <w:spacing w:after="0" w:line="240" w:lineRule="auto"/>
      </w:pPr>
      <w:r>
        <w:separator/>
      </w:r>
    </w:p>
  </w:footnote>
  <w:footnote w:type="continuationSeparator" w:id="0">
    <w:p w14:paraId="07142516" w14:textId="77777777" w:rsidR="00D85085" w:rsidRDefault="00D85085" w:rsidP="002A1F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25BA3"/>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7C701C0"/>
    <w:multiLevelType w:val="hybridMultilevel"/>
    <w:tmpl w:val="7E224E6A"/>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 w15:restartNumberingAfterBreak="0">
    <w:nsid w:val="7E3C0CEB"/>
    <w:multiLevelType w:val="hybridMultilevel"/>
    <w:tmpl w:val="8732FA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07750462">
    <w:abstractNumId w:val="0"/>
  </w:num>
  <w:num w:numId="2" w16cid:durableId="400913452">
    <w:abstractNumId w:val="2"/>
  </w:num>
  <w:num w:numId="3" w16cid:durableId="58630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89"/>
    <w:rsid w:val="000C2869"/>
    <w:rsid w:val="00147B1A"/>
    <w:rsid w:val="00291042"/>
    <w:rsid w:val="002A1F1A"/>
    <w:rsid w:val="00302264"/>
    <w:rsid w:val="00327B89"/>
    <w:rsid w:val="00334935"/>
    <w:rsid w:val="00382BA1"/>
    <w:rsid w:val="00397B75"/>
    <w:rsid w:val="0040281C"/>
    <w:rsid w:val="00425206"/>
    <w:rsid w:val="00474DE8"/>
    <w:rsid w:val="0051209E"/>
    <w:rsid w:val="00535A76"/>
    <w:rsid w:val="00685CE8"/>
    <w:rsid w:val="00784647"/>
    <w:rsid w:val="00787B83"/>
    <w:rsid w:val="007D4045"/>
    <w:rsid w:val="00812C1D"/>
    <w:rsid w:val="00841D2B"/>
    <w:rsid w:val="008C2BFA"/>
    <w:rsid w:val="008D27DF"/>
    <w:rsid w:val="008F16D6"/>
    <w:rsid w:val="008F3016"/>
    <w:rsid w:val="00907041"/>
    <w:rsid w:val="009950FC"/>
    <w:rsid w:val="00A44B23"/>
    <w:rsid w:val="00A6476E"/>
    <w:rsid w:val="00A97730"/>
    <w:rsid w:val="00AE6C9B"/>
    <w:rsid w:val="00B72AFD"/>
    <w:rsid w:val="00BE6958"/>
    <w:rsid w:val="00C61231"/>
    <w:rsid w:val="00D051E5"/>
    <w:rsid w:val="00D44086"/>
    <w:rsid w:val="00D553F5"/>
    <w:rsid w:val="00D56630"/>
    <w:rsid w:val="00D85085"/>
    <w:rsid w:val="00E137F2"/>
    <w:rsid w:val="00E4398D"/>
    <w:rsid w:val="00E43C42"/>
    <w:rsid w:val="00EA1EB4"/>
    <w:rsid w:val="00F166CB"/>
    <w:rsid w:val="00F26A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1FC2"/>
  <w15:chartTrackingRefBased/>
  <w15:docId w15:val="{49F2259C-09D2-4663-9B20-25F88AC6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A1F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1F1A"/>
  </w:style>
  <w:style w:type="paragraph" w:styleId="Pidipagina">
    <w:name w:val="footer"/>
    <w:basedOn w:val="Normale"/>
    <w:link w:val="PidipaginaCarattere"/>
    <w:uiPriority w:val="99"/>
    <w:unhideWhenUsed/>
    <w:rsid w:val="002A1F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1F1A"/>
  </w:style>
  <w:style w:type="paragraph" w:styleId="Paragrafoelenco">
    <w:name w:val="List Paragraph"/>
    <w:basedOn w:val="Normale"/>
    <w:uiPriority w:val="34"/>
    <w:qFormat/>
    <w:rsid w:val="00334935"/>
    <w:pPr>
      <w:ind w:left="720"/>
      <w:contextualSpacing/>
    </w:pPr>
    <w:rPr>
      <w:rFonts w:eastAsia="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700</Words>
  <Characters>3993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augurusa</dc:creator>
  <cp:keywords/>
  <dc:description/>
  <cp:lastModifiedBy>giuseppe augurusa</cp:lastModifiedBy>
  <cp:revision>28</cp:revision>
  <cp:lastPrinted>2024-01-10T10:02:00Z</cp:lastPrinted>
  <dcterms:created xsi:type="dcterms:W3CDTF">2024-01-09T07:12:00Z</dcterms:created>
  <dcterms:modified xsi:type="dcterms:W3CDTF">2024-01-10T10:54:00Z</dcterms:modified>
</cp:coreProperties>
</file>